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Borders>
          <w:top w:val="single" w:sz="8" w:space="0" w:color="4F81BD"/>
          <w:bottom w:val="single" w:sz="8" w:space="0" w:color="4F81BD"/>
        </w:tblBorders>
        <w:shd w:val="clear" w:color="auto" w:fill="99BCE4"/>
        <w:tblLayout w:type="fixed"/>
        <w:tblLook w:val="0000" w:firstRow="0" w:lastRow="0" w:firstColumn="0" w:lastColumn="0" w:noHBand="0" w:noVBand="0"/>
      </w:tblPr>
      <w:tblGrid>
        <w:gridCol w:w="14742"/>
      </w:tblGrid>
      <w:tr w:rsidR="00063A0C" w:rsidRPr="00063A0C" w:rsidTr="009941DB">
        <w:tc>
          <w:tcPr>
            <w:tcW w:w="14742" w:type="dxa"/>
            <w:tcBorders>
              <w:left w:val="nil"/>
              <w:right w:val="nil"/>
            </w:tcBorders>
            <w:shd w:val="clear" w:color="auto" w:fill="99BCE4"/>
          </w:tcPr>
          <w:p w:rsidR="00063A0C" w:rsidRPr="00C25D43" w:rsidRDefault="00063A0C" w:rsidP="00C25D43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25D43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Sample </w:t>
            </w:r>
            <w:r w:rsidR="00C25D43" w:rsidRPr="00C25D43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Podcast rubric</w:t>
            </w:r>
            <w:r w:rsidRPr="00C25D43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for Mathematics </w:t>
            </w:r>
          </w:p>
        </w:tc>
      </w:tr>
    </w:tbl>
    <w:p w:rsidR="00063A0C" w:rsidRPr="005B008A" w:rsidRDefault="00063A0C" w:rsidP="005B008A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860"/>
        <w:gridCol w:w="2860"/>
        <w:gridCol w:w="2860"/>
        <w:gridCol w:w="2860"/>
        <w:gridCol w:w="1102"/>
      </w:tblGrid>
      <w:tr w:rsidR="006842B0" w:rsidRPr="009E2842" w:rsidTr="00C25D43">
        <w:tc>
          <w:tcPr>
            <w:tcW w:w="2200" w:type="dxa"/>
            <w:shd w:val="clear" w:color="auto" w:fill="99BCE4"/>
            <w:vAlign w:val="center"/>
          </w:tcPr>
          <w:p w:rsidR="006842B0" w:rsidRPr="00063A0C" w:rsidRDefault="006842B0" w:rsidP="00C25D4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CATEGORY</w:t>
            </w:r>
          </w:p>
        </w:tc>
        <w:tc>
          <w:tcPr>
            <w:tcW w:w="2860" w:type="dxa"/>
            <w:shd w:val="clear" w:color="auto" w:fill="99BCE4"/>
            <w:vAlign w:val="center"/>
          </w:tcPr>
          <w:p w:rsidR="006842B0" w:rsidRPr="00063A0C" w:rsidRDefault="006842B0" w:rsidP="00C25D4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4</w:t>
            </w:r>
          </w:p>
        </w:tc>
        <w:tc>
          <w:tcPr>
            <w:tcW w:w="2860" w:type="dxa"/>
            <w:shd w:val="clear" w:color="auto" w:fill="99BCE4"/>
            <w:vAlign w:val="center"/>
          </w:tcPr>
          <w:p w:rsidR="006842B0" w:rsidRPr="00063A0C" w:rsidRDefault="006842B0" w:rsidP="00C25D4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3</w:t>
            </w:r>
          </w:p>
        </w:tc>
        <w:tc>
          <w:tcPr>
            <w:tcW w:w="2860" w:type="dxa"/>
            <w:shd w:val="clear" w:color="auto" w:fill="99BCE4"/>
            <w:vAlign w:val="center"/>
          </w:tcPr>
          <w:p w:rsidR="006842B0" w:rsidRPr="00063A0C" w:rsidRDefault="006842B0" w:rsidP="00C25D4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2</w:t>
            </w:r>
          </w:p>
        </w:tc>
        <w:tc>
          <w:tcPr>
            <w:tcW w:w="2860" w:type="dxa"/>
            <w:shd w:val="clear" w:color="auto" w:fill="99BCE4"/>
            <w:vAlign w:val="center"/>
          </w:tcPr>
          <w:p w:rsidR="006842B0" w:rsidRPr="00063A0C" w:rsidRDefault="006842B0" w:rsidP="00C25D4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1</w:t>
            </w:r>
          </w:p>
        </w:tc>
        <w:tc>
          <w:tcPr>
            <w:tcW w:w="1102" w:type="dxa"/>
            <w:shd w:val="clear" w:color="auto" w:fill="99BCE4"/>
            <w:vAlign w:val="center"/>
          </w:tcPr>
          <w:p w:rsidR="006842B0" w:rsidRPr="009E2842" w:rsidRDefault="008C57C4" w:rsidP="00C25D4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9E2842">
              <w:rPr>
                <w:b/>
              </w:rPr>
              <w:t>TOTAL</w:t>
            </w:r>
          </w:p>
        </w:tc>
      </w:tr>
      <w:tr w:rsidR="00D6298D" w:rsidRPr="009E2842" w:rsidTr="00C25D43">
        <w:trPr>
          <w:trHeight w:val="1559"/>
        </w:trPr>
        <w:tc>
          <w:tcPr>
            <w:tcW w:w="2200" w:type="dxa"/>
            <w:shd w:val="clear" w:color="auto" w:fill="99BCE4"/>
            <w:vAlign w:val="center"/>
          </w:tcPr>
          <w:p w:rsidR="00D6298D" w:rsidRPr="00047DE1" w:rsidRDefault="00D6298D" w:rsidP="00C25D43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</w:rPr>
              <w:t xml:space="preserve">Mathematical </w:t>
            </w:r>
            <w:r w:rsidRPr="00047DE1">
              <w:rPr>
                <w:rFonts w:cs="Arial"/>
                <w:b/>
                <w:bCs/>
              </w:rPr>
              <w:t>Content</w:t>
            </w:r>
          </w:p>
        </w:tc>
        <w:tc>
          <w:tcPr>
            <w:tcW w:w="2860" w:type="dxa"/>
            <w:vAlign w:val="center"/>
          </w:tcPr>
          <w:p w:rsidR="00D6298D" w:rsidRPr="00047DE1" w:rsidRDefault="008F75FE" w:rsidP="00C25D4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>Maintains c</w:t>
            </w:r>
            <w:r w:rsidR="00D6298D">
              <w:rPr>
                <w:rFonts w:cs="Arial"/>
              </w:rPr>
              <w:t>lear</w:t>
            </w:r>
            <w:r w:rsidR="00D6298D" w:rsidRPr="00047DE1">
              <w:rPr>
                <w:rFonts w:cs="Arial"/>
              </w:rPr>
              <w:t xml:space="preserve"> purpose and </w:t>
            </w:r>
            <w:r w:rsidR="00D6298D">
              <w:rPr>
                <w:rFonts w:cs="Arial"/>
              </w:rPr>
              <w:t xml:space="preserve">focus </w:t>
            </w:r>
            <w:r w:rsidR="00D6298D" w:rsidRPr="00047DE1">
              <w:rPr>
                <w:rFonts w:cs="Arial"/>
              </w:rPr>
              <w:t>consistently</w:t>
            </w:r>
            <w:r w:rsidR="00D6298D">
              <w:rPr>
                <w:rFonts w:cs="Arial"/>
              </w:rPr>
              <w:t>. Selects quality content, with a c</w:t>
            </w:r>
            <w:r w:rsidR="00D6298D" w:rsidRPr="00047DE1">
              <w:rPr>
                <w:rFonts w:cs="Arial"/>
              </w:rPr>
              <w:t xml:space="preserve">ompelling introduction and memorable conclusion. 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  <w:vAlign w:val="center"/>
          </w:tcPr>
          <w:p w:rsidR="00D6298D" w:rsidRPr="00047DE1" w:rsidRDefault="00D6298D" w:rsidP="00C25D43">
            <w:pPr>
              <w:spacing w:after="0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 xml:space="preserve">Establishes a purpose and </w:t>
            </w:r>
            <w:r w:rsidR="00E74C41" w:rsidRPr="00047DE1">
              <w:rPr>
                <w:rFonts w:cs="Arial"/>
              </w:rPr>
              <w:t xml:space="preserve">maintains </w:t>
            </w:r>
            <w:r w:rsidRPr="00047DE1">
              <w:rPr>
                <w:rFonts w:cs="Arial"/>
              </w:rPr>
              <w:t>reasonabl</w:t>
            </w:r>
            <w:r w:rsidR="00E74C41">
              <w:rPr>
                <w:rFonts w:cs="Arial"/>
              </w:rPr>
              <w:t>e</w:t>
            </w:r>
            <w:r w:rsidRPr="00047DE1">
              <w:rPr>
                <w:rFonts w:cs="Arial"/>
              </w:rPr>
              <w:t xml:space="preserve"> focus. Selects adequate content</w:t>
            </w:r>
            <w:r>
              <w:rPr>
                <w:rFonts w:cs="Arial"/>
              </w:rPr>
              <w:t>, with an e</w:t>
            </w:r>
            <w:r w:rsidRPr="00047DE1">
              <w:rPr>
                <w:rFonts w:cs="Arial"/>
              </w:rPr>
              <w:t xml:space="preserve">ffective introduction and conclusion. 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  <w:vAlign w:val="center"/>
          </w:tcPr>
          <w:p w:rsidR="00D6298D" w:rsidRPr="00047DE1" w:rsidRDefault="008F75FE" w:rsidP="00C25D4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>Establishes p</w:t>
            </w:r>
            <w:r w:rsidR="00D6298D">
              <w:rPr>
                <w:rFonts w:cs="Arial"/>
              </w:rPr>
              <w:t xml:space="preserve">urpose </w:t>
            </w:r>
            <w:r w:rsidR="00D6298D" w:rsidRPr="00047DE1">
              <w:rPr>
                <w:rFonts w:cs="Arial"/>
              </w:rPr>
              <w:t xml:space="preserve">but </w:t>
            </w:r>
            <w:r w:rsidR="00E74C41">
              <w:rPr>
                <w:rFonts w:cs="Arial"/>
              </w:rPr>
              <w:t xml:space="preserve">does </w:t>
            </w:r>
            <w:r w:rsidR="00D6298D" w:rsidRPr="00047DE1">
              <w:rPr>
                <w:rFonts w:cs="Arial"/>
              </w:rPr>
              <w:t>not completely</w:t>
            </w:r>
            <w:r>
              <w:rPr>
                <w:rFonts w:cs="Arial"/>
              </w:rPr>
              <w:t xml:space="preserve"> maintain focus</w:t>
            </w:r>
            <w:r w:rsidR="00D6298D" w:rsidRPr="00047DE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Selects s</w:t>
            </w:r>
            <w:r w:rsidR="001F7A79">
              <w:rPr>
                <w:rFonts w:cs="Arial"/>
              </w:rPr>
              <w:t xml:space="preserve">ome </w:t>
            </w:r>
            <w:r w:rsidR="00D6298D">
              <w:rPr>
                <w:rFonts w:cs="Arial"/>
              </w:rPr>
              <w:t xml:space="preserve">content with an </w:t>
            </w:r>
            <w:r w:rsidR="001F7A79">
              <w:rPr>
                <w:rFonts w:cs="Arial"/>
              </w:rPr>
              <w:t xml:space="preserve">inappropriate </w:t>
            </w:r>
            <w:r w:rsidR="00D6298D">
              <w:rPr>
                <w:rFonts w:cs="Arial"/>
              </w:rPr>
              <w:t>i</w:t>
            </w:r>
            <w:r w:rsidR="001F7A79">
              <w:rPr>
                <w:rFonts w:cs="Arial"/>
              </w:rPr>
              <w:t>ntroduction or</w:t>
            </w:r>
            <w:r w:rsidR="00D6298D" w:rsidRPr="00047DE1">
              <w:rPr>
                <w:rFonts w:cs="Arial"/>
              </w:rPr>
              <w:t xml:space="preserve"> conclusion</w:t>
            </w:r>
            <w:r w:rsidR="001F7A79">
              <w:rPr>
                <w:rFonts w:cs="Arial"/>
              </w:rPr>
              <w:t>.</w:t>
            </w:r>
            <w:r w:rsidR="00D6298D" w:rsidRPr="00047DE1">
              <w:rPr>
                <w:rFonts w:cs="Arial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  <w:vAlign w:val="center"/>
          </w:tcPr>
          <w:p w:rsidR="00D6298D" w:rsidRPr="00047DE1" w:rsidRDefault="008F75FE" w:rsidP="00C25D4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>Attempts</w:t>
            </w:r>
            <w:r w:rsidR="00D6298D" w:rsidRPr="00047D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</w:t>
            </w:r>
            <w:r w:rsidRPr="00047DE1">
              <w:rPr>
                <w:rFonts w:cs="Arial"/>
              </w:rPr>
              <w:t xml:space="preserve">ocus </w:t>
            </w:r>
            <w:r w:rsidR="00D6298D" w:rsidRPr="00047DE1">
              <w:rPr>
                <w:rFonts w:cs="Arial"/>
              </w:rPr>
              <w:t xml:space="preserve">but </w:t>
            </w:r>
            <w:r w:rsidRPr="00047DE1">
              <w:rPr>
                <w:rFonts w:cs="Arial"/>
              </w:rPr>
              <w:t>confus</w:t>
            </w:r>
            <w:r>
              <w:rPr>
                <w:rFonts w:cs="Arial"/>
              </w:rPr>
              <w:t>es</w:t>
            </w:r>
            <w:r w:rsidRPr="00047DE1">
              <w:rPr>
                <w:rFonts w:cs="Arial"/>
              </w:rPr>
              <w:t xml:space="preserve"> purpose </w:t>
            </w:r>
            <w:r>
              <w:rPr>
                <w:rFonts w:cs="Arial"/>
              </w:rPr>
              <w:t xml:space="preserve">and does </w:t>
            </w:r>
            <w:r w:rsidR="00D6298D" w:rsidRPr="00047DE1">
              <w:rPr>
                <w:rFonts w:cs="Arial"/>
              </w:rPr>
              <w:t>not mai</w:t>
            </w:r>
            <w:r>
              <w:rPr>
                <w:rFonts w:cs="Arial"/>
              </w:rPr>
              <w:t>ntain it</w:t>
            </w:r>
            <w:r w:rsidR="00D6298D" w:rsidRPr="00047DE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Presents inadequate content</w:t>
            </w:r>
            <w:r w:rsidR="00D6298D">
              <w:rPr>
                <w:rFonts w:cs="Arial"/>
              </w:rPr>
              <w:t>.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vAlign w:val="center"/>
          </w:tcPr>
          <w:p w:rsidR="00D6298D" w:rsidRPr="009E2842" w:rsidRDefault="00D6298D" w:rsidP="00C25D4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D6298D" w:rsidRPr="009E2842" w:rsidTr="00C25D43">
        <w:trPr>
          <w:trHeight w:val="709"/>
        </w:trPr>
        <w:tc>
          <w:tcPr>
            <w:tcW w:w="2200" w:type="dxa"/>
            <w:shd w:val="clear" w:color="auto" w:fill="99BCE4"/>
            <w:vAlign w:val="center"/>
          </w:tcPr>
          <w:p w:rsidR="00D6298D" w:rsidRPr="00047DE1" w:rsidRDefault="00D6298D" w:rsidP="00C25D43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047DE1">
              <w:rPr>
                <w:rFonts w:cs="Arial"/>
                <w:b/>
                <w:bCs/>
              </w:rPr>
              <w:t>Vocabulary</w:t>
            </w:r>
          </w:p>
        </w:tc>
        <w:tc>
          <w:tcPr>
            <w:tcW w:w="2860" w:type="dxa"/>
            <w:vAlign w:val="center"/>
          </w:tcPr>
          <w:p w:rsidR="00D6298D" w:rsidRPr="00047DE1" w:rsidRDefault="00D6298D" w:rsidP="00C25D43">
            <w:pPr>
              <w:spacing w:after="0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 xml:space="preserve">Uses </w:t>
            </w:r>
            <w:r>
              <w:rPr>
                <w:rFonts w:cs="Arial"/>
              </w:rPr>
              <w:t xml:space="preserve">an appropriate but extensive </w:t>
            </w:r>
            <w:r w:rsidRPr="00047DE1">
              <w:rPr>
                <w:rFonts w:cs="Arial"/>
              </w:rPr>
              <w:t>vocabulary</w:t>
            </w:r>
            <w:r>
              <w:rPr>
                <w:rFonts w:cs="Arial"/>
              </w:rPr>
              <w:t xml:space="preserve"> with words</w:t>
            </w:r>
            <w:r w:rsidR="00E74C41">
              <w:rPr>
                <w:rFonts w:cs="Arial"/>
              </w:rPr>
              <w:t xml:space="preserve"> being clearly defined</w:t>
            </w:r>
            <w:r>
              <w:rPr>
                <w:rFonts w:cs="Arial"/>
              </w:rPr>
              <w:t xml:space="preserve"> </w:t>
            </w:r>
            <w:r w:rsidRPr="00047DE1">
              <w:rPr>
                <w:rFonts w:cs="Arial"/>
              </w:rPr>
              <w:t>that might be new to most of the audience</w:t>
            </w:r>
            <w:r w:rsidR="00FE3F04">
              <w:rPr>
                <w:rFonts w:cs="Arial"/>
              </w:rPr>
              <w:t>.</w:t>
            </w:r>
          </w:p>
        </w:tc>
        <w:tc>
          <w:tcPr>
            <w:tcW w:w="2860" w:type="dxa"/>
            <w:tcBorders>
              <w:bottom w:val="single" w:sz="8" w:space="0" w:color="000000"/>
            </w:tcBorders>
            <w:vAlign w:val="center"/>
          </w:tcPr>
          <w:p w:rsidR="00D6298D" w:rsidRPr="00047DE1" w:rsidRDefault="00D6298D" w:rsidP="00C25D4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Uses an appropriate </w:t>
            </w:r>
            <w:r w:rsidR="000F26F8">
              <w:rPr>
                <w:rFonts w:cs="Arial"/>
              </w:rPr>
              <w:t xml:space="preserve">vocabulary </w:t>
            </w:r>
            <w:r w:rsidRPr="00047DE1">
              <w:rPr>
                <w:rFonts w:cs="Arial"/>
              </w:rPr>
              <w:t>for the audience</w:t>
            </w:r>
            <w:r>
              <w:rPr>
                <w:rFonts w:cs="Arial"/>
              </w:rPr>
              <w:t>, with some new words included but not defined.</w:t>
            </w:r>
          </w:p>
        </w:tc>
        <w:tc>
          <w:tcPr>
            <w:tcW w:w="2860" w:type="dxa"/>
            <w:tcBorders>
              <w:bottom w:val="single" w:sz="8" w:space="0" w:color="000000"/>
            </w:tcBorders>
            <w:vAlign w:val="center"/>
          </w:tcPr>
          <w:p w:rsidR="00D6298D" w:rsidRPr="00047DE1" w:rsidRDefault="00D6298D" w:rsidP="00C25D43">
            <w:pPr>
              <w:spacing w:after="0"/>
              <w:rPr>
                <w:rFonts w:cs="Arial"/>
                <w:color w:val="000000"/>
              </w:rPr>
            </w:pPr>
            <w:r w:rsidRPr="00047DE1">
              <w:rPr>
                <w:rFonts w:cs="Arial"/>
              </w:rPr>
              <w:t>Uses vocabulary appropriate for the audience</w:t>
            </w:r>
            <w:r w:rsidR="000F26F8">
              <w:rPr>
                <w:rFonts w:cs="Arial"/>
              </w:rPr>
              <w:t>, with no new words for the</w:t>
            </w:r>
            <w:r w:rsidRPr="00047DE1">
              <w:rPr>
                <w:rFonts w:cs="Arial"/>
              </w:rPr>
              <w:t xml:space="preserve"> audience. </w:t>
            </w:r>
          </w:p>
        </w:tc>
        <w:tc>
          <w:tcPr>
            <w:tcW w:w="2860" w:type="dxa"/>
            <w:tcBorders>
              <w:bottom w:val="single" w:sz="8" w:space="0" w:color="000000"/>
            </w:tcBorders>
            <w:vAlign w:val="center"/>
          </w:tcPr>
          <w:p w:rsidR="00D6298D" w:rsidRPr="00047DE1" w:rsidRDefault="000F26F8" w:rsidP="00C25D4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Uses several </w:t>
            </w:r>
            <w:r w:rsidR="00D6298D" w:rsidRPr="00047DE1">
              <w:rPr>
                <w:rFonts w:cs="Arial"/>
              </w:rPr>
              <w:t xml:space="preserve">words or phrases that are not </w:t>
            </w:r>
            <w:r>
              <w:rPr>
                <w:rFonts w:cs="Arial"/>
              </w:rPr>
              <w:t xml:space="preserve">clearly </w:t>
            </w:r>
            <w:r w:rsidR="00D6298D" w:rsidRPr="00047DE1">
              <w:rPr>
                <w:rFonts w:cs="Arial"/>
              </w:rPr>
              <w:t xml:space="preserve">understood by the audience. 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  <w:vAlign w:val="center"/>
          </w:tcPr>
          <w:p w:rsidR="00D6298D" w:rsidRPr="009E2842" w:rsidRDefault="00D6298D" w:rsidP="00C25D4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CD6B84" w:rsidRPr="009E2842" w:rsidTr="00C25D43">
        <w:trPr>
          <w:trHeight w:val="1276"/>
        </w:trPr>
        <w:tc>
          <w:tcPr>
            <w:tcW w:w="2200" w:type="dxa"/>
            <w:shd w:val="clear" w:color="auto" w:fill="99BCE4"/>
            <w:vAlign w:val="center"/>
          </w:tcPr>
          <w:p w:rsidR="00CD6B84" w:rsidRPr="00047DE1" w:rsidRDefault="00CD6B84" w:rsidP="00C25D43">
            <w:pPr>
              <w:spacing w:after="0"/>
              <w:jc w:val="center"/>
              <w:rPr>
                <w:rFonts w:cs="Arial"/>
                <w:color w:val="000000"/>
              </w:rPr>
            </w:pPr>
            <w:r w:rsidRPr="00047DE1">
              <w:rPr>
                <w:rFonts w:cs="Arial"/>
                <w:b/>
                <w:bCs/>
              </w:rPr>
              <w:t>Delivery</w:t>
            </w:r>
          </w:p>
        </w:tc>
        <w:tc>
          <w:tcPr>
            <w:tcW w:w="2860" w:type="dxa"/>
            <w:vAlign w:val="center"/>
          </w:tcPr>
          <w:p w:rsidR="00CD6B84" w:rsidRPr="00047DE1" w:rsidRDefault="007B7D55" w:rsidP="00FE3F04">
            <w:pPr>
              <w:spacing w:after="0"/>
              <w:divId w:val="521869657"/>
              <w:rPr>
                <w:rFonts w:cs="Arial"/>
                <w:color w:val="000000"/>
              </w:rPr>
            </w:pPr>
            <w:r>
              <w:rPr>
                <w:rFonts w:cs="Arial"/>
              </w:rPr>
              <w:t>D</w:t>
            </w:r>
            <w:r w:rsidRPr="00047DE1">
              <w:rPr>
                <w:rFonts w:cs="Arial"/>
              </w:rPr>
              <w:t>eliver</w:t>
            </w:r>
            <w:r>
              <w:rPr>
                <w:rFonts w:cs="Arial"/>
              </w:rPr>
              <w:t>s</w:t>
            </w:r>
            <w:r w:rsidRPr="00047D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</w:t>
            </w:r>
            <w:r w:rsidR="00CD6B84" w:rsidRPr="00047DE1">
              <w:rPr>
                <w:rFonts w:cs="Arial"/>
              </w:rPr>
              <w:t>xtremely well-rehearsed</w:t>
            </w:r>
            <w:r>
              <w:rPr>
                <w:rFonts w:cs="Arial"/>
              </w:rPr>
              <w:t xml:space="preserve"> </w:t>
            </w:r>
            <w:r w:rsidR="00BA46B1">
              <w:rPr>
                <w:rFonts w:cs="Arial"/>
              </w:rPr>
              <w:t>audio</w:t>
            </w:r>
            <w:r>
              <w:rPr>
                <w:rFonts w:cs="Arial"/>
              </w:rPr>
              <w:t xml:space="preserve"> in</w:t>
            </w:r>
            <w:r w:rsidR="00CD6B84" w:rsidRPr="00047DE1">
              <w:rPr>
                <w:rFonts w:cs="Arial"/>
              </w:rPr>
              <w:t xml:space="preserve"> </w:t>
            </w:r>
            <w:r w:rsidR="00810B41">
              <w:rPr>
                <w:rFonts w:cs="Arial"/>
              </w:rPr>
              <w:t xml:space="preserve">clear, conversation </w:t>
            </w:r>
            <w:r w:rsidR="00CD6B84" w:rsidRPr="00047DE1">
              <w:rPr>
                <w:rFonts w:cs="Arial"/>
              </w:rPr>
              <w:t>style. H</w:t>
            </w:r>
            <w:r>
              <w:rPr>
                <w:rFonts w:cs="Arial"/>
              </w:rPr>
              <w:t xml:space="preserve">ooks </w:t>
            </w:r>
            <w:r w:rsidRPr="00047DE1">
              <w:rPr>
                <w:rFonts w:cs="Arial"/>
              </w:rPr>
              <w:t xml:space="preserve">audience </w:t>
            </w:r>
            <w:r>
              <w:rPr>
                <w:rFonts w:cs="Arial"/>
              </w:rPr>
              <w:t>with h</w:t>
            </w:r>
            <w:r w:rsidR="00CD6B84" w:rsidRPr="00047DE1">
              <w:rPr>
                <w:rFonts w:cs="Arial"/>
              </w:rPr>
              <w:t xml:space="preserve">ighly effective </w:t>
            </w:r>
            <w:r w:rsidR="00810B41">
              <w:rPr>
                <w:rFonts w:cs="Arial"/>
              </w:rPr>
              <w:t>expression, pacing and rhythm</w:t>
            </w:r>
            <w:r w:rsidR="00CD6B84" w:rsidRPr="00047DE1">
              <w:rPr>
                <w:rFonts w:cs="Arial"/>
              </w:rPr>
              <w:t xml:space="preserve">. </w:t>
            </w:r>
          </w:p>
        </w:tc>
        <w:tc>
          <w:tcPr>
            <w:tcW w:w="2860" w:type="dxa"/>
            <w:tcBorders>
              <w:top w:val="single" w:sz="8" w:space="0" w:color="000000"/>
            </w:tcBorders>
            <w:vAlign w:val="center"/>
          </w:tcPr>
          <w:p w:rsidR="00CD6B84" w:rsidRPr="00047DE1" w:rsidRDefault="007B7D55" w:rsidP="00C25D43">
            <w:pPr>
              <w:spacing w:after="0"/>
              <w:divId w:val="2007395740"/>
              <w:rPr>
                <w:rFonts w:cs="Arial"/>
                <w:color w:val="000000"/>
              </w:rPr>
            </w:pPr>
            <w:r>
              <w:rPr>
                <w:rFonts w:cs="Arial"/>
              </w:rPr>
              <w:t>Delivers a w</w:t>
            </w:r>
            <w:r w:rsidR="00810B41">
              <w:rPr>
                <w:rFonts w:cs="Arial"/>
              </w:rPr>
              <w:t xml:space="preserve">ell-rehearsed and </w:t>
            </w:r>
            <w:r w:rsidR="00CD6B84" w:rsidRPr="00047DE1">
              <w:rPr>
                <w:rFonts w:cs="Arial"/>
              </w:rPr>
              <w:t>most</w:t>
            </w:r>
            <w:r w:rsidR="00810B41">
              <w:rPr>
                <w:rFonts w:cs="Arial"/>
              </w:rPr>
              <w:t xml:space="preserve">ly </w:t>
            </w:r>
            <w:r w:rsidR="00CD6B84" w:rsidRPr="00047DE1">
              <w:rPr>
                <w:rFonts w:cs="Arial"/>
              </w:rPr>
              <w:t xml:space="preserve">smooth </w:t>
            </w:r>
            <w:r w:rsidR="00BA46B1">
              <w:rPr>
                <w:rFonts w:cs="Arial"/>
              </w:rPr>
              <w:t>audio</w:t>
            </w:r>
            <w:r w:rsidR="00CD6B84" w:rsidRPr="00047DE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Keeps audience </w:t>
            </w:r>
            <w:r w:rsidRPr="00047DE1">
              <w:rPr>
                <w:rFonts w:cs="Arial"/>
              </w:rPr>
              <w:t xml:space="preserve">interested </w:t>
            </w:r>
            <w:r>
              <w:rPr>
                <w:rFonts w:cs="Arial"/>
              </w:rPr>
              <w:t>with e</w:t>
            </w:r>
            <w:r w:rsidR="00CD6B84" w:rsidRPr="00047DE1">
              <w:rPr>
                <w:rFonts w:cs="Arial"/>
              </w:rPr>
              <w:t>ffective ex</w:t>
            </w:r>
            <w:r w:rsidR="00FE3F04">
              <w:rPr>
                <w:rFonts w:cs="Arial"/>
              </w:rPr>
              <w:t>pression, pacing</w:t>
            </w:r>
            <w:r w:rsidR="00015C01">
              <w:rPr>
                <w:rFonts w:cs="Arial"/>
              </w:rPr>
              <w:t xml:space="preserve"> and rhythm</w:t>
            </w:r>
            <w:r w:rsidR="00CD6B84" w:rsidRPr="00047DE1">
              <w:rPr>
                <w:rFonts w:cs="Arial"/>
              </w:rPr>
              <w:t xml:space="preserve">. </w:t>
            </w:r>
          </w:p>
        </w:tc>
        <w:tc>
          <w:tcPr>
            <w:tcW w:w="2860" w:type="dxa"/>
            <w:tcBorders>
              <w:top w:val="single" w:sz="8" w:space="0" w:color="000000"/>
            </w:tcBorders>
            <w:vAlign w:val="center"/>
          </w:tcPr>
          <w:p w:rsidR="00CD6B84" w:rsidRPr="00047DE1" w:rsidRDefault="007B7D55" w:rsidP="00FE3F04">
            <w:pPr>
              <w:spacing w:after="0"/>
              <w:divId w:val="882596339"/>
              <w:rPr>
                <w:rFonts w:cs="Arial"/>
                <w:color w:val="000000"/>
              </w:rPr>
            </w:pPr>
            <w:r>
              <w:rPr>
                <w:rFonts w:cs="Arial"/>
              </w:rPr>
              <w:t>Delivers with s</w:t>
            </w:r>
            <w:r w:rsidR="00015C01">
              <w:rPr>
                <w:rFonts w:cs="Arial"/>
              </w:rPr>
              <w:t xml:space="preserve">ome </w:t>
            </w:r>
            <w:r>
              <w:rPr>
                <w:rFonts w:cs="Arial"/>
              </w:rPr>
              <w:t xml:space="preserve">evidence of </w:t>
            </w:r>
            <w:r w:rsidR="00015C01">
              <w:rPr>
                <w:rFonts w:cs="Arial"/>
              </w:rPr>
              <w:t xml:space="preserve">rehearsing. </w:t>
            </w:r>
            <w:r>
              <w:rPr>
                <w:rFonts w:cs="Arial"/>
              </w:rPr>
              <w:t>Keeps</w:t>
            </w:r>
            <w:r w:rsidRPr="00047DE1">
              <w:rPr>
                <w:rFonts w:cs="Arial"/>
              </w:rPr>
              <w:t xml:space="preserve"> the audience somewhat interested</w:t>
            </w:r>
            <w:r>
              <w:rPr>
                <w:rFonts w:cs="Arial"/>
              </w:rPr>
              <w:t xml:space="preserve"> with s</w:t>
            </w:r>
            <w:r w:rsidR="00015C01">
              <w:rPr>
                <w:rFonts w:cs="Arial"/>
              </w:rPr>
              <w:t xml:space="preserve">ome </w:t>
            </w:r>
            <w:r w:rsidR="00CD6B84" w:rsidRPr="00047DE1">
              <w:rPr>
                <w:rFonts w:cs="Arial"/>
              </w:rPr>
              <w:t>ex</w:t>
            </w:r>
            <w:r w:rsidR="00015C01">
              <w:rPr>
                <w:rFonts w:cs="Arial"/>
              </w:rPr>
              <w:t>pression, pacing and rhythm</w:t>
            </w:r>
            <w:r w:rsidR="00CD6B84" w:rsidRPr="00047DE1">
              <w:rPr>
                <w:rFonts w:cs="Arial"/>
              </w:rPr>
              <w:t xml:space="preserve">. </w:t>
            </w:r>
          </w:p>
        </w:tc>
        <w:tc>
          <w:tcPr>
            <w:tcW w:w="2860" w:type="dxa"/>
            <w:tcBorders>
              <w:top w:val="single" w:sz="8" w:space="0" w:color="000000"/>
            </w:tcBorders>
            <w:vAlign w:val="center"/>
          </w:tcPr>
          <w:p w:rsidR="00CD6B84" w:rsidRPr="00047DE1" w:rsidRDefault="007B7D55" w:rsidP="00FE3F04">
            <w:pPr>
              <w:spacing w:after="0"/>
              <w:divId w:val="1884245419"/>
              <w:rPr>
                <w:rFonts w:cs="Arial"/>
                <w:color w:val="000000"/>
              </w:rPr>
            </w:pPr>
            <w:r>
              <w:rPr>
                <w:rFonts w:cs="Arial"/>
              </w:rPr>
              <w:t>Delivers with l</w:t>
            </w:r>
            <w:r w:rsidR="00CD6B84" w:rsidRPr="00047DE1">
              <w:rPr>
                <w:rFonts w:cs="Arial"/>
              </w:rPr>
              <w:t xml:space="preserve">ittle or no rehearsing evident. </w:t>
            </w:r>
            <w:r>
              <w:rPr>
                <w:rFonts w:cs="Arial"/>
              </w:rPr>
              <w:t>Does not keep the audience interested with l</w:t>
            </w:r>
            <w:r w:rsidR="00CD6B84" w:rsidRPr="00047DE1">
              <w:rPr>
                <w:rFonts w:cs="Arial"/>
              </w:rPr>
              <w:t>ittle</w:t>
            </w:r>
            <w:r w:rsidR="00015C01">
              <w:rPr>
                <w:rFonts w:cs="Arial"/>
              </w:rPr>
              <w:t xml:space="preserve"> </w:t>
            </w:r>
            <w:r w:rsidR="00CD6B84" w:rsidRPr="00047DE1">
              <w:rPr>
                <w:rFonts w:cs="Arial"/>
              </w:rPr>
              <w:t xml:space="preserve">expression, pacing and rhythm evident. 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vAlign w:val="center"/>
          </w:tcPr>
          <w:p w:rsidR="00CD6B84" w:rsidRPr="009E2842" w:rsidRDefault="00CD6B84" w:rsidP="00C25D4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CD6B84" w:rsidRPr="009E2842" w:rsidTr="00C25D43">
        <w:trPr>
          <w:trHeight w:val="992"/>
        </w:trPr>
        <w:tc>
          <w:tcPr>
            <w:tcW w:w="2200" w:type="dxa"/>
            <w:shd w:val="clear" w:color="auto" w:fill="99BCE4"/>
            <w:vAlign w:val="center"/>
          </w:tcPr>
          <w:p w:rsidR="00CD6B84" w:rsidRDefault="00CD6B84" w:rsidP="00C25D43">
            <w:pPr>
              <w:spacing w:after="0"/>
              <w:jc w:val="center"/>
              <w:divId w:val="1252549399"/>
              <w:rPr>
                <w:rFonts w:cs="Arial"/>
                <w:b/>
                <w:bCs/>
              </w:rPr>
            </w:pPr>
            <w:r w:rsidRPr="00047DE1">
              <w:rPr>
                <w:rFonts w:cs="Arial"/>
                <w:b/>
                <w:bCs/>
              </w:rPr>
              <w:t>Enhancements</w:t>
            </w:r>
          </w:p>
          <w:p w:rsidR="0015638C" w:rsidRPr="00047DE1" w:rsidRDefault="0015638C" w:rsidP="00C25D43">
            <w:pPr>
              <w:spacing w:after="0"/>
              <w:jc w:val="center"/>
              <w:divId w:val="1252549399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</w:rPr>
              <w:t>(Photo, video, music)</w:t>
            </w:r>
          </w:p>
        </w:tc>
        <w:tc>
          <w:tcPr>
            <w:tcW w:w="2860" w:type="dxa"/>
            <w:vAlign w:val="center"/>
          </w:tcPr>
          <w:p w:rsidR="00CD6B84" w:rsidRPr="00047DE1" w:rsidRDefault="0015638C" w:rsidP="00C25D43">
            <w:pPr>
              <w:spacing w:after="0"/>
              <w:divId w:val="53940542"/>
              <w:rPr>
                <w:rFonts w:cs="Arial"/>
                <w:color w:val="000000"/>
              </w:rPr>
            </w:pPr>
            <w:r>
              <w:rPr>
                <w:rFonts w:cs="Arial"/>
              </w:rPr>
              <w:t>A</w:t>
            </w:r>
            <w:r w:rsidR="00CD6B84" w:rsidRPr="00047DE1">
              <w:rPr>
                <w:rFonts w:cs="Arial"/>
              </w:rPr>
              <w:t>lways enhance</w:t>
            </w:r>
            <w:r w:rsidR="00BA46B1"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 xml:space="preserve"> the quality and understanding of the presentation. </w:t>
            </w:r>
          </w:p>
        </w:tc>
        <w:tc>
          <w:tcPr>
            <w:tcW w:w="2860" w:type="dxa"/>
            <w:vAlign w:val="center"/>
          </w:tcPr>
          <w:p w:rsidR="00CD6B84" w:rsidRPr="00047DE1" w:rsidRDefault="0015638C" w:rsidP="00C25D43">
            <w:pPr>
              <w:spacing w:after="0"/>
              <w:divId w:val="342048354"/>
              <w:rPr>
                <w:rFonts w:cs="Arial"/>
                <w:color w:val="000000"/>
              </w:rPr>
            </w:pPr>
            <w:r>
              <w:rPr>
                <w:rFonts w:cs="Arial"/>
              </w:rPr>
              <w:t>A</w:t>
            </w:r>
            <w:r w:rsidR="00CD6B84" w:rsidRPr="00047DE1">
              <w:rPr>
                <w:rFonts w:cs="Arial"/>
              </w:rPr>
              <w:t>dequately enhance</w:t>
            </w:r>
            <w:r w:rsidR="00BA46B1"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 xml:space="preserve"> the quality and understanding of the presentation. </w:t>
            </w:r>
          </w:p>
        </w:tc>
        <w:tc>
          <w:tcPr>
            <w:tcW w:w="2860" w:type="dxa"/>
            <w:vAlign w:val="center"/>
          </w:tcPr>
          <w:p w:rsidR="00CD6B84" w:rsidRPr="00047DE1" w:rsidRDefault="0015638C" w:rsidP="00C25D43">
            <w:pPr>
              <w:spacing w:after="0"/>
              <w:divId w:val="1140416293"/>
              <w:rPr>
                <w:rFonts w:cs="Arial"/>
                <w:color w:val="000000"/>
              </w:rPr>
            </w:pPr>
            <w:r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>ometimes enhance</w:t>
            </w:r>
            <w:r w:rsidR="00BA46B1"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 xml:space="preserve"> the quality and understanding of the presentation. </w:t>
            </w:r>
          </w:p>
        </w:tc>
        <w:tc>
          <w:tcPr>
            <w:tcW w:w="2860" w:type="dxa"/>
            <w:vAlign w:val="center"/>
          </w:tcPr>
          <w:p w:rsidR="00CD6B84" w:rsidRPr="00047DE1" w:rsidRDefault="006F5163" w:rsidP="00C25D43">
            <w:pPr>
              <w:spacing w:after="0"/>
              <w:divId w:val="715618404"/>
              <w:rPr>
                <w:rFonts w:cs="Arial"/>
                <w:color w:val="000000"/>
              </w:rPr>
            </w:pPr>
            <w:r>
              <w:rPr>
                <w:rFonts w:cs="Arial"/>
              </w:rPr>
              <w:t>R</w:t>
            </w:r>
            <w:r w:rsidR="00CD6B84" w:rsidRPr="00047DE1">
              <w:rPr>
                <w:rFonts w:cs="Arial"/>
              </w:rPr>
              <w:t>arely enhance</w:t>
            </w:r>
            <w:r w:rsidR="00BA46B1">
              <w:rPr>
                <w:rFonts w:cs="Arial"/>
              </w:rPr>
              <w:t>s</w:t>
            </w:r>
            <w:r w:rsidR="00CD6B84" w:rsidRPr="00047DE1">
              <w:rPr>
                <w:rFonts w:cs="Arial"/>
              </w:rPr>
              <w:t xml:space="preserve"> the quality and understanding of the presentation. </w:t>
            </w:r>
          </w:p>
        </w:tc>
        <w:tc>
          <w:tcPr>
            <w:tcW w:w="1102" w:type="dxa"/>
            <w:vAlign w:val="center"/>
          </w:tcPr>
          <w:p w:rsidR="00CD6B84" w:rsidRPr="009E2842" w:rsidRDefault="00CD6B84" w:rsidP="00C25D4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CD6B84" w:rsidRPr="009E2842" w:rsidTr="00C25D43">
        <w:trPr>
          <w:trHeight w:val="1276"/>
        </w:trPr>
        <w:tc>
          <w:tcPr>
            <w:tcW w:w="2200" w:type="dxa"/>
            <w:shd w:val="clear" w:color="auto" w:fill="99BCE4"/>
            <w:vAlign w:val="center"/>
          </w:tcPr>
          <w:p w:rsidR="00CD6B84" w:rsidRPr="00047DE1" w:rsidRDefault="00CD6B84" w:rsidP="00C25D43">
            <w:pPr>
              <w:spacing w:after="0"/>
              <w:jc w:val="center"/>
              <w:divId w:val="1397971367"/>
              <w:rPr>
                <w:rFonts w:cs="Arial"/>
                <w:b/>
                <w:bCs/>
                <w:color w:val="000000"/>
              </w:rPr>
            </w:pPr>
            <w:r w:rsidRPr="00047DE1">
              <w:rPr>
                <w:rFonts w:cs="Arial"/>
                <w:b/>
                <w:bCs/>
              </w:rPr>
              <w:t>Technical Production</w:t>
            </w:r>
          </w:p>
        </w:tc>
        <w:tc>
          <w:tcPr>
            <w:tcW w:w="2860" w:type="dxa"/>
            <w:vAlign w:val="center"/>
          </w:tcPr>
          <w:p w:rsidR="00CD6B84" w:rsidRPr="00047DE1" w:rsidRDefault="00BA46B1" w:rsidP="00FE3F04">
            <w:pPr>
              <w:spacing w:after="0"/>
              <w:divId w:val="1898203159"/>
              <w:rPr>
                <w:rFonts w:cs="Arial"/>
                <w:color w:val="000000"/>
              </w:rPr>
            </w:pPr>
            <w:r>
              <w:rPr>
                <w:rFonts w:cs="Arial"/>
              </w:rPr>
              <w:t>Presents</w:t>
            </w:r>
            <w:r w:rsidR="006F5163">
              <w:rPr>
                <w:rFonts w:cs="Arial"/>
              </w:rPr>
              <w:t xml:space="preserve"> smooth</w:t>
            </w:r>
            <w:r>
              <w:rPr>
                <w:rFonts w:cs="Arial"/>
              </w:rPr>
              <w:t xml:space="preserve"> transitions with </w:t>
            </w:r>
            <w:r w:rsidR="006F5163">
              <w:rPr>
                <w:rFonts w:cs="Arial"/>
              </w:rPr>
              <w:t xml:space="preserve">little </w:t>
            </w:r>
            <w:r w:rsidR="00CD6B84" w:rsidRPr="00047DE1">
              <w:rPr>
                <w:rFonts w:cs="Arial"/>
              </w:rPr>
              <w:t xml:space="preserve">noisy, dead space. </w:t>
            </w:r>
            <w:r>
              <w:rPr>
                <w:rFonts w:cs="Arial"/>
              </w:rPr>
              <w:t>Uses</w:t>
            </w:r>
            <w:r w:rsidR="00CD6B84" w:rsidRPr="00047DE1">
              <w:rPr>
                <w:rFonts w:cs="Arial"/>
              </w:rPr>
              <w:t xml:space="preserve"> background music, effects or other audio</w:t>
            </w:r>
            <w:r>
              <w:rPr>
                <w:rFonts w:cs="Arial"/>
              </w:rPr>
              <w:t xml:space="preserve"> effectively</w:t>
            </w:r>
            <w:r w:rsidR="00CD6B84" w:rsidRPr="00047DE1">
              <w:rPr>
                <w:rFonts w:cs="Arial"/>
              </w:rPr>
              <w:t xml:space="preserve">. </w:t>
            </w:r>
          </w:p>
        </w:tc>
        <w:tc>
          <w:tcPr>
            <w:tcW w:w="2860" w:type="dxa"/>
            <w:vAlign w:val="center"/>
          </w:tcPr>
          <w:p w:rsidR="00CD6B84" w:rsidRPr="00047DE1" w:rsidRDefault="00BA46B1" w:rsidP="00FE3F04">
            <w:pPr>
              <w:spacing w:after="0"/>
              <w:divId w:val="771438723"/>
              <w:rPr>
                <w:rFonts w:cs="Arial"/>
                <w:color w:val="000000"/>
              </w:rPr>
            </w:pPr>
            <w:r>
              <w:rPr>
                <w:rFonts w:cs="Arial"/>
              </w:rPr>
              <w:t>Presents, f</w:t>
            </w:r>
            <w:r w:rsidR="00CD6B84" w:rsidRPr="00047DE1">
              <w:rPr>
                <w:rFonts w:cs="Arial"/>
              </w:rPr>
              <w:t xml:space="preserve">or the most part, </w:t>
            </w:r>
            <w:r w:rsidRPr="00047DE1">
              <w:rPr>
                <w:rFonts w:cs="Arial"/>
              </w:rPr>
              <w:t xml:space="preserve">smooth </w:t>
            </w:r>
            <w:r w:rsidR="00CD6B84" w:rsidRPr="00047DE1">
              <w:rPr>
                <w:rFonts w:cs="Arial"/>
              </w:rPr>
              <w:t>transitions</w:t>
            </w:r>
            <w:r w:rsidR="006F516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Uses </w:t>
            </w:r>
            <w:r w:rsidR="00CD6B84" w:rsidRPr="00047DE1">
              <w:rPr>
                <w:rFonts w:cs="Arial"/>
              </w:rPr>
              <w:t>background music, effects or other audio</w:t>
            </w:r>
            <w:r w:rsidRPr="00047D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Pr="00047DE1">
              <w:rPr>
                <w:rFonts w:cs="Arial"/>
              </w:rPr>
              <w:t>ostly effective</w:t>
            </w:r>
            <w:r>
              <w:rPr>
                <w:rFonts w:cs="Arial"/>
              </w:rPr>
              <w:t>ly</w:t>
            </w:r>
            <w:r w:rsidR="00CD6B84" w:rsidRPr="00047DE1">
              <w:rPr>
                <w:rFonts w:cs="Arial"/>
              </w:rPr>
              <w:t xml:space="preserve">. </w:t>
            </w:r>
          </w:p>
        </w:tc>
        <w:tc>
          <w:tcPr>
            <w:tcW w:w="2860" w:type="dxa"/>
            <w:vAlign w:val="center"/>
          </w:tcPr>
          <w:p w:rsidR="00CD6B84" w:rsidRPr="00047DE1" w:rsidRDefault="00BA46B1" w:rsidP="00FE3F04">
            <w:pPr>
              <w:spacing w:after="0"/>
              <w:divId w:val="161509686"/>
              <w:rPr>
                <w:rFonts w:cs="Arial"/>
                <w:color w:val="000000"/>
              </w:rPr>
            </w:pPr>
            <w:r>
              <w:rPr>
                <w:rFonts w:cs="Arial"/>
              </w:rPr>
              <w:t>Presents s</w:t>
            </w:r>
            <w:r w:rsidR="00CD6B84" w:rsidRPr="00047DE1">
              <w:rPr>
                <w:rFonts w:cs="Arial"/>
              </w:rPr>
              <w:t xml:space="preserve">ome </w:t>
            </w:r>
            <w:r>
              <w:rPr>
                <w:rFonts w:cs="Arial"/>
              </w:rPr>
              <w:t>smooth</w:t>
            </w:r>
            <w:r w:rsidRPr="00047DE1">
              <w:rPr>
                <w:rFonts w:cs="Arial"/>
              </w:rPr>
              <w:t xml:space="preserve"> </w:t>
            </w:r>
            <w:r w:rsidR="00CD6B84" w:rsidRPr="00047DE1">
              <w:rPr>
                <w:rFonts w:cs="Arial"/>
              </w:rPr>
              <w:t>transitions</w:t>
            </w:r>
            <w:r w:rsidR="006F516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Makes s</w:t>
            </w:r>
            <w:r w:rsidR="00CD6B84" w:rsidRPr="00047DE1">
              <w:rPr>
                <w:rFonts w:cs="Arial"/>
              </w:rPr>
              <w:t xml:space="preserve">ome effective use of background music, effects or other audio. </w:t>
            </w:r>
          </w:p>
        </w:tc>
        <w:tc>
          <w:tcPr>
            <w:tcW w:w="2860" w:type="dxa"/>
            <w:vAlign w:val="center"/>
          </w:tcPr>
          <w:p w:rsidR="00CD6B84" w:rsidRPr="00047DE1" w:rsidRDefault="00BA46B1" w:rsidP="00FE3F04">
            <w:pPr>
              <w:spacing w:after="0"/>
              <w:divId w:val="1314793738"/>
              <w:rPr>
                <w:rFonts w:cs="Arial"/>
                <w:color w:val="000000"/>
              </w:rPr>
            </w:pPr>
            <w:r>
              <w:rPr>
                <w:rFonts w:cs="Arial"/>
              </w:rPr>
              <w:t>Presents f</w:t>
            </w:r>
            <w:r w:rsidR="006F5163">
              <w:rPr>
                <w:rFonts w:cs="Arial"/>
              </w:rPr>
              <w:t xml:space="preserve">ew transitions </w:t>
            </w:r>
            <w:r>
              <w:rPr>
                <w:rFonts w:cs="Arial"/>
              </w:rPr>
              <w:t xml:space="preserve">that </w:t>
            </w:r>
            <w:r w:rsidR="006F5163">
              <w:rPr>
                <w:rFonts w:cs="Arial"/>
              </w:rPr>
              <w:t xml:space="preserve">are smooth. </w:t>
            </w:r>
            <w:r>
              <w:rPr>
                <w:rFonts w:cs="Arial"/>
              </w:rPr>
              <w:t>Uses v</w:t>
            </w:r>
            <w:r w:rsidR="00CD6B84" w:rsidRPr="00047DE1">
              <w:rPr>
                <w:rFonts w:cs="Arial"/>
              </w:rPr>
              <w:t xml:space="preserve">ery little background music, effects or other audio. </w:t>
            </w:r>
          </w:p>
        </w:tc>
        <w:tc>
          <w:tcPr>
            <w:tcW w:w="1102" w:type="dxa"/>
            <w:vAlign w:val="center"/>
          </w:tcPr>
          <w:p w:rsidR="00CD6B84" w:rsidRPr="009E2842" w:rsidRDefault="00CD6B84" w:rsidP="00C25D4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C4A15" w:rsidRPr="009E2842" w:rsidTr="00C25D43">
        <w:trPr>
          <w:trHeight w:val="567"/>
        </w:trPr>
        <w:tc>
          <w:tcPr>
            <w:tcW w:w="5060" w:type="dxa"/>
            <w:gridSpan w:val="2"/>
            <w:tcBorders>
              <w:right w:val="single" w:sz="12" w:space="0" w:color="365F91"/>
            </w:tcBorders>
            <w:shd w:val="clear" w:color="auto" w:fill="99BCE4"/>
            <w:vAlign w:val="center"/>
          </w:tcPr>
          <w:p w:rsidR="004C4A15" w:rsidRPr="00063A0C" w:rsidRDefault="004C4A15" w:rsidP="00C25D4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9E2842">
              <w:rPr>
                <w:b/>
              </w:rPr>
              <w:t>TOTAL POSSIBLE MARKS:</w:t>
            </w:r>
          </w:p>
        </w:tc>
        <w:tc>
          <w:tcPr>
            <w:tcW w:w="286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4C4A15" w:rsidRPr="00063A0C" w:rsidRDefault="004C4A15" w:rsidP="00C25D4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720" w:type="dxa"/>
            <w:gridSpan w:val="2"/>
            <w:tcBorders>
              <w:left w:val="single" w:sz="12" w:space="0" w:color="365F91"/>
              <w:right w:val="single" w:sz="12" w:space="0" w:color="365F91"/>
            </w:tcBorders>
            <w:shd w:val="clear" w:color="auto" w:fill="99BCE4"/>
            <w:vAlign w:val="center"/>
          </w:tcPr>
          <w:p w:rsidR="004C4A15" w:rsidRPr="00063A0C" w:rsidRDefault="004C4A15" w:rsidP="00C25D43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9E2842">
              <w:rPr>
                <w:b/>
              </w:rPr>
              <w:t>MY ALLOCATED MARK:</w:t>
            </w:r>
          </w:p>
        </w:tc>
        <w:tc>
          <w:tcPr>
            <w:tcW w:w="110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4C4A15" w:rsidRPr="009E2842" w:rsidRDefault="004C4A15" w:rsidP="00C25D4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7561BD" w:rsidRPr="006842B0" w:rsidRDefault="007561BD" w:rsidP="006842B0">
      <w:pPr>
        <w:rPr>
          <w:sz w:val="2"/>
        </w:rPr>
      </w:pPr>
    </w:p>
    <w:sectPr w:rsidR="007561BD" w:rsidRPr="006842B0" w:rsidSect="00C25D43">
      <w:pgSz w:w="16838" w:h="11906" w:orient="landscape"/>
      <w:pgMar w:top="851" w:right="1417" w:bottom="709" w:left="1134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0C"/>
    <w:rsid w:val="00015C01"/>
    <w:rsid w:val="00047DE1"/>
    <w:rsid w:val="00055590"/>
    <w:rsid w:val="00063A0C"/>
    <w:rsid w:val="000D5F3E"/>
    <w:rsid w:val="000F26F8"/>
    <w:rsid w:val="001040D1"/>
    <w:rsid w:val="0013272F"/>
    <w:rsid w:val="0015638C"/>
    <w:rsid w:val="001B604F"/>
    <w:rsid w:val="001F7A79"/>
    <w:rsid w:val="002961EE"/>
    <w:rsid w:val="002D542B"/>
    <w:rsid w:val="002E2210"/>
    <w:rsid w:val="002E5A4E"/>
    <w:rsid w:val="003C346F"/>
    <w:rsid w:val="003C6419"/>
    <w:rsid w:val="003E1D89"/>
    <w:rsid w:val="003F1D3D"/>
    <w:rsid w:val="00421941"/>
    <w:rsid w:val="00450DED"/>
    <w:rsid w:val="004C4A15"/>
    <w:rsid w:val="004E0FBC"/>
    <w:rsid w:val="004F3119"/>
    <w:rsid w:val="005255BA"/>
    <w:rsid w:val="005B008A"/>
    <w:rsid w:val="00662A6D"/>
    <w:rsid w:val="006842B0"/>
    <w:rsid w:val="006A6A34"/>
    <w:rsid w:val="006F3138"/>
    <w:rsid w:val="006F5163"/>
    <w:rsid w:val="0073310E"/>
    <w:rsid w:val="007561BD"/>
    <w:rsid w:val="007B7D55"/>
    <w:rsid w:val="00804664"/>
    <w:rsid w:val="00810B41"/>
    <w:rsid w:val="008A166F"/>
    <w:rsid w:val="008C57C4"/>
    <w:rsid w:val="008D4AEE"/>
    <w:rsid w:val="008F75FE"/>
    <w:rsid w:val="0099066D"/>
    <w:rsid w:val="009941DB"/>
    <w:rsid w:val="009E2842"/>
    <w:rsid w:val="00A1568C"/>
    <w:rsid w:val="00A63684"/>
    <w:rsid w:val="00AA1A91"/>
    <w:rsid w:val="00AE0E80"/>
    <w:rsid w:val="00B423D6"/>
    <w:rsid w:val="00BA46B1"/>
    <w:rsid w:val="00BC7950"/>
    <w:rsid w:val="00BF6EEF"/>
    <w:rsid w:val="00C1505A"/>
    <w:rsid w:val="00C25D43"/>
    <w:rsid w:val="00C743E9"/>
    <w:rsid w:val="00CD6B84"/>
    <w:rsid w:val="00CE4065"/>
    <w:rsid w:val="00CF201A"/>
    <w:rsid w:val="00D146AA"/>
    <w:rsid w:val="00D51A9A"/>
    <w:rsid w:val="00D6298D"/>
    <w:rsid w:val="00DA0C1D"/>
    <w:rsid w:val="00DB52C1"/>
    <w:rsid w:val="00E350B9"/>
    <w:rsid w:val="00E56A00"/>
    <w:rsid w:val="00E74C41"/>
    <w:rsid w:val="00F762A6"/>
    <w:rsid w:val="00FE3F04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5F522-57B7-4B44-842F-91AB321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063A0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table" w:styleId="LightShading-Accent1">
    <w:name w:val="Light Shading Accent 1"/>
    <w:basedOn w:val="TableNormal"/>
    <w:uiPriority w:val="60"/>
    <w:rsid w:val="006842B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4C4A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TableGrid">
    <w:name w:val="Table Grid"/>
    <w:basedOn w:val="TableNormal"/>
    <w:uiPriority w:val="59"/>
    <w:rsid w:val="004C4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NSW Department of Education</dc:creator>
  <cp:keywords/>
  <dc:description/>
  <cp:lastModifiedBy>Brooks, Michael</cp:lastModifiedBy>
  <cp:revision>5</cp:revision>
  <cp:lastPrinted>2009-06-04T00:20:00Z</cp:lastPrinted>
  <dcterms:created xsi:type="dcterms:W3CDTF">2018-08-28T22:43:00Z</dcterms:created>
  <dcterms:modified xsi:type="dcterms:W3CDTF">2018-08-28T23:19:00Z</dcterms:modified>
</cp:coreProperties>
</file>